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lang w:val="en-US"/>
        </w:rPr>
      </w:pPr>
      <w:r>
        <w:rPr>
          <w:rFonts w:hint="eastAsia" w:ascii="黑体" w:hAnsi="黑体" w:eastAsia="黑体" w:cs="黑体"/>
        </w:rPr>
        <w:t>股票代码：600188            股票简称：兖矿能源             编号：临202</w:t>
      </w:r>
      <w:r>
        <w:rPr>
          <w:rFonts w:ascii="黑体" w:hAnsi="黑体" w:eastAsia="黑体" w:cs="黑体"/>
        </w:rPr>
        <w:t>5</w:t>
      </w:r>
      <w:r>
        <w:rPr>
          <w:rFonts w:hint="eastAsia" w:ascii="黑体" w:hAnsi="黑体" w:eastAsia="黑体" w:cs="黑体"/>
        </w:rPr>
        <w:t>-</w:t>
      </w:r>
      <w:r>
        <w:rPr>
          <w:rFonts w:ascii="黑体" w:hAnsi="黑体" w:eastAsia="黑体" w:cs="黑体"/>
        </w:rPr>
        <w:t>0</w:t>
      </w:r>
      <w:r>
        <w:rPr>
          <w:rFonts w:hint="default" w:ascii="黑体" w:hAnsi="黑体" w:eastAsia="黑体" w:cs="黑体"/>
          <w:lang w:val="en-US"/>
        </w:rPr>
        <w:t>25</w:t>
      </w:r>
    </w:p>
    <w:p>
      <w:pPr>
        <w:rPr>
          <w:rFonts w:eastAsia="黑体"/>
        </w:rPr>
      </w:pPr>
    </w:p>
    <w:p>
      <w:pPr>
        <w:spacing w:line="520" w:lineRule="exact"/>
        <w:jc w:val="center"/>
        <w:rPr>
          <w:rFonts w:ascii="黑体" w:eastAsia="黑体"/>
          <w:b/>
          <w:bCs/>
          <w:color w:val="FF0000"/>
          <w:sz w:val="36"/>
          <w:szCs w:val="36"/>
        </w:rPr>
      </w:pPr>
      <w:r>
        <w:rPr>
          <w:rFonts w:hint="eastAsia" w:ascii="黑体" w:eastAsia="黑体"/>
          <w:b/>
          <w:bCs/>
          <w:color w:val="FF0000"/>
          <w:sz w:val="36"/>
          <w:szCs w:val="36"/>
        </w:rPr>
        <w:t>兖矿能源集团股份有限公司</w:t>
      </w:r>
    </w:p>
    <w:p>
      <w:pPr>
        <w:spacing w:line="520" w:lineRule="exact"/>
        <w:jc w:val="center"/>
        <w:rPr>
          <w:rFonts w:hint="default" w:ascii="黑体" w:eastAsia="黑体"/>
          <w:b/>
          <w:bCs/>
          <w:color w:val="FF0000"/>
          <w:sz w:val="36"/>
          <w:szCs w:val="36"/>
          <w:lang w:val="en-US" w:eastAsia="zh-CN"/>
        </w:rPr>
      </w:pPr>
      <w:r>
        <w:rPr>
          <w:rFonts w:hint="eastAsia" w:ascii="黑体" w:eastAsia="黑体"/>
          <w:b/>
          <w:bCs/>
          <w:color w:val="FF0000"/>
          <w:sz w:val="36"/>
          <w:szCs w:val="36"/>
        </w:rPr>
        <w:t>境外控股子公司发布20</w:t>
      </w:r>
      <w:r>
        <w:rPr>
          <w:rFonts w:ascii="黑体" w:eastAsia="黑体"/>
          <w:b/>
          <w:bCs/>
          <w:color w:val="FF0000"/>
          <w:sz w:val="36"/>
          <w:szCs w:val="36"/>
        </w:rPr>
        <w:t>25</w:t>
      </w:r>
      <w:r>
        <w:rPr>
          <w:rFonts w:hint="eastAsia" w:ascii="黑体" w:eastAsia="黑体"/>
          <w:b/>
          <w:bCs/>
          <w:color w:val="FF0000"/>
          <w:sz w:val="36"/>
          <w:szCs w:val="36"/>
        </w:rPr>
        <w:t>年第一季度</w:t>
      </w:r>
      <w:r>
        <w:rPr>
          <w:rFonts w:hint="eastAsia" w:ascii="黑体" w:eastAsia="黑体"/>
          <w:b/>
          <w:bCs/>
          <w:color w:val="FF0000"/>
          <w:sz w:val="36"/>
          <w:szCs w:val="36"/>
          <w:lang w:val="en-US" w:eastAsia="zh-CN"/>
        </w:rPr>
        <w:t>产量销量</w:t>
      </w:r>
    </w:p>
    <w:p>
      <w:pPr>
        <w:spacing w:line="420" w:lineRule="exact"/>
        <w:jc w:val="center"/>
        <w:rPr>
          <w:rFonts w:eastAsia="黑体"/>
          <w:bCs/>
          <w:sz w:val="32"/>
        </w:rPr>
      </w:pPr>
      <w:r>
        <w:rPr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236855</wp:posOffset>
                </wp:positionV>
                <wp:extent cx="5372100" cy="1072515"/>
                <wp:effectExtent l="4445" t="4445" r="14605" b="8890"/>
                <wp:wrapNone/>
                <wp:docPr id="1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72100" cy="10725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>
                            <w:pPr>
                              <w:adjustRightInd w:val="0"/>
                              <w:snapToGrid w:val="0"/>
                              <w:spacing w:line="480" w:lineRule="exact"/>
                              <w:ind w:firstLine="560" w:firstLineChars="200"/>
                              <w:rPr>
                                <w:sz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</w:rPr>
                              <w:t>本公司董事会及全体董事保证本公告内容不存在任何虚假记载、误导性陈述或者重大遗漏，并对其内容的真实性、准确性和完整性承担法律责任。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文本框 2" o:spid="_x0000_s1026" o:spt="202" type="#_x0000_t202" style="position:absolute;left:0pt;margin-left:0pt;margin-top:18.65pt;height:84.45pt;width:423pt;z-index:251659264;mso-width-relative:page;mso-height-relative:page;" fillcolor="#FFFFFF" filled="t" stroked="t" coordsize="21600,21600" o:gfxdata="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adjustRightInd w:val="0"/>
                        <w:snapToGrid w:val="0"/>
                        <w:spacing w:line="480" w:lineRule="exact"/>
                        <w:ind w:firstLine="560" w:firstLineChars="200"/>
                        <w:rPr>
                          <w:sz w:val="28"/>
                        </w:rPr>
                      </w:pPr>
                      <w:r>
                        <w:rPr>
                          <w:rFonts w:hint="eastAsia"/>
                          <w:sz w:val="28"/>
                        </w:rPr>
                        <w:t>本公司董事会及全体董事保证本公告内容不存在任何虚假记载、误导性陈述或者重大遗漏，并对其内容的真实性、准确性和完整性承担法律责任。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420" w:firstLineChars="200"/>
      </w:pPr>
    </w:p>
    <w:p>
      <w:pPr>
        <w:ind w:firstLine="560" w:firstLineChars="200"/>
        <w:rPr>
          <w:sz w:val="28"/>
        </w:rPr>
      </w:pPr>
    </w:p>
    <w:p>
      <w:pPr>
        <w:spacing w:line="500" w:lineRule="exact"/>
        <w:rPr>
          <w:sz w:val="28"/>
        </w:rPr>
      </w:pPr>
    </w:p>
    <w:p>
      <w:pPr>
        <w:spacing w:line="500" w:lineRule="exact"/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兖矿能源集团股份有限公司控股</w:t>
      </w:r>
      <w:bookmarkStart w:id="0" w:name="_GoBack"/>
      <w:bookmarkEnd w:id="0"/>
      <w:r>
        <w:rPr>
          <w:rFonts w:hint="eastAsia" w:ascii="宋体" w:hAnsi="宋体"/>
          <w:sz w:val="28"/>
        </w:rPr>
        <w:t>子公司兖煤澳大利亚有限公司（“兖煤澳洲公司”，澳大利亚证券交易所上市代码“YAL”、香港联合交易所有限公司上市代码“03668”）发布了20</w:t>
      </w:r>
      <w:r>
        <w:rPr>
          <w:rFonts w:ascii="宋体" w:hAnsi="宋体"/>
          <w:sz w:val="28"/>
        </w:rPr>
        <w:t>25</w:t>
      </w:r>
      <w:r>
        <w:rPr>
          <w:rFonts w:hint="eastAsia" w:ascii="宋体" w:hAnsi="宋体"/>
          <w:sz w:val="28"/>
        </w:rPr>
        <w:t>年第一季度运营数据公告，主要情况如下表：</w:t>
      </w:r>
    </w:p>
    <w:p>
      <w:pPr>
        <w:spacing w:line="500" w:lineRule="exact"/>
        <w:ind w:firstLine="6864" w:firstLineChars="3256"/>
        <w:rPr>
          <w:b/>
          <w:szCs w:val="21"/>
        </w:rPr>
      </w:pPr>
      <w:r>
        <w:rPr>
          <w:rFonts w:hint="eastAsia"/>
          <w:b/>
          <w:szCs w:val="21"/>
        </w:rPr>
        <w:t>单位：百万吨</w:t>
      </w:r>
    </w:p>
    <w:tbl>
      <w:tblPr>
        <w:tblStyle w:val="8"/>
        <w:tblW w:w="5111" w:type="pct"/>
        <w:tblInd w:w="11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28"/>
        <w:gridCol w:w="2008"/>
        <w:gridCol w:w="2007"/>
        <w:gridCol w:w="15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6" w:hRule="atLeast"/>
        </w:trPr>
        <w:tc>
          <w:tcPr>
            <w:tcW w:w="1794" w:type="pct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</w:p>
        </w:tc>
        <w:tc>
          <w:tcPr>
            <w:tcW w:w="1152" w:type="pct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20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>2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5年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第一季度</w:t>
            </w:r>
          </w:p>
        </w:tc>
        <w:tc>
          <w:tcPr>
            <w:tcW w:w="1151" w:type="pct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20</w:t>
            </w:r>
            <w:r>
              <w:rPr>
                <w:rFonts w:asciiTheme="minorEastAsia" w:hAnsiTheme="minorEastAsia" w:eastAsiaTheme="minorEastAsia"/>
                <w:b/>
                <w:sz w:val="24"/>
              </w:rPr>
              <w:t>24</w:t>
            </w: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年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第一季度</w:t>
            </w:r>
          </w:p>
        </w:tc>
        <w:tc>
          <w:tcPr>
            <w:tcW w:w="903" w:type="pct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增减幅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794" w:type="pct"/>
            <w:tcBorders>
              <w:top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商品煤产量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/>
                <w:sz w:val="28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应占份额</w:t>
            </w:r>
            <w:r>
              <w:rPr>
                <w:rFonts w:hint="eastAsia" w:ascii="宋体" w:hAnsi="宋体"/>
                <w:sz w:val="28"/>
              </w:rPr>
              <w:t>）</w:t>
            </w:r>
          </w:p>
        </w:tc>
        <w:tc>
          <w:tcPr>
            <w:tcW w:w="1152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9.5</w:t>
            </w:r>
          </w:p>
        </w:tc>
        <w:tc>
          <w:tcPr>
            <w:tcW w:w="20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8.8</w:t>
            </w:r>
          </w:p>
        </w:tc>
        <w:tc>
          <w:tcPr>
            <w:tcW w:w="903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794" w:type="pct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商品煤销量</w:t>
            </w:r>
          </w:p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sz w:val="24"/>
              </w:rPr>
            </w:pPr>
            <w:r>
              <w:rPr>
                <w:rFonts w:hint="eastAsia" w:ascii="宋体" w:hAnsi="宋体"/>
                <w:sz w:val="28"/>
              </w:rPr>
              <w:t>（</w:t>
            </w:r>
            <w:r>
              <w:rPr>
                <w:rFonts w:hint="eastAsia" w:asciiTheme="minorEastAsia" w:hAnsiTheme="minorEastAsia" w:eastAsiaTheme="minorEastAsia"/>
                <w:sz w:val="24"/>
              </w:rPr>
              <w:t>应占份额</w:t>
            </w:r>
            <w:r>
              <w:rPr>
                <w:rFonts w:hint="eastAsia" w:ascii="宋体" w:hAnsi="宋体"/>
                <w:sz w:val="28"/>
              </w:rPr>
              <w:t>）</w:t>
            </w:r>
          </w:p>
        </w:tc>
        <w:tc>
          <w:tcPr>
            <w:tcW w:w="1152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8.4</w:t>
            </w:r>
          </w:p>
        </w:tc>
        <w:tc>
          <w:tcPr>
            <w:tcW w:w="20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8.3</w:t>
            </w:r>
          </w:p>
        </w:tc>
        <w:tc>
          <w:tcPr>
            <w:tcW w:w="903" w:type="pct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794" w:type="pct"/>
            <w:vAlign w:val="center"/>
          </w:tcPr>
          <w:p>
            <w:pPr>
              <w:spacing w:line="440" w:lineRule="exact"/>
              <w:jc w:val="center"/>
              <w:rPr>
                <w:rFonts w:asciiTheme="minorEastAsia" w:hAnsiTheme="minorEastAsia" w:eastAsiaTheme="minorEastAsia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平均实现价格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 w:val="28"/>
              </w:rPr>
            </w:pPr>
            <w:r>
              <w:rPr>
                <w:rFonts w:hint="eastAsia" w:asciiTheme="minorEastAsia" w:hAnsiTheme="minorEastAsia" w:eastAsiaTheme="minorEastAsia"/>
                <w:b/>
                <w:sz w:val="24"/>
              </w:rPr>
              <w:t>（澳元/吨）</w:t>
            </w:r>
          </w:p>
        </w:tc>
        <w:tc>
          <w:tcPr>
            <w:tcW w:w="1152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157</w:t>
            </w:r>
          </w:p>
        </w:tc>
        <w:tc>
          <w:tcPr>
            <w:tcW w:w="2007" w:type="dxa"/>
            <w:vAlign w:val="center"/>
          </w:tcPr>
          <w:p>
            <w:pPr>
              <w:spacing w:line="440" w:lineRule="exact"/>
              <w:jc w:val="center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 w:cs="宋体"/>
                <w:sz w:val="24"/>
              </w:rPr>
              <w:t>180</w:t>
            </w:r>
          </w:p>
        </w:tc>
        <w:tc>
          <w:tcPr>
            <w:tcW w:w="903" w:type="pct"/>
            <w:vAlign w:val="center"/>
          </w:tcPr>
          <w:p>
            <w:pPr>
              <w:spacing w:line="44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>-13%</w:t>
            </w:r>
          </w:p>
        </w:tc>
      </w:tr>
    </w:tbl>
    <w:p>
      <w:pPr>
        <w:spacing w:before="156" w:beforeLines="50" w:line="520" w:lineRule="exact"/>
        <w:ind w:firstLine="560" w:firstLineChars="200"/>
        <w:rPr>
          <w:sz w:val="28"/>
        </w:rPr>
      </w:pPr>
      <w:r>
        <w:rPr>
          <w:rFonts w:hint="eastAsia"/>
          <w:sz w:val="28"/>
        </w:rPr>
        <w:t>投资者如需了解详情，请参见兖煤澳洲公司在澳大利亚证券交易所网站（</w:t>
      </w:r>
      <w:r>
        <w:fldChar w:fldCharType="begin"/>
      </w:r>
      <w:r>
        <w:instrText xml:space="preserve"> HYPERLINK "http://www2.asx.com.au" </w:instrText>
      </w:r>
      <w:r>
        <w:fldChar w:fldCharType="separate"/>
      </w:r>
      <w:r>
        <w:rPr>
          <w:rStyle w:val="13"/>
          <w:sz w:val="28"/>
          <w:szCs w:val="28"/>
        </w:rPr>
        <w:t>http://www2.asx.com.au</w:t>
      </w:r>
      <w:r>
        <w:rPr>
          <w:rStyle w:val="13"/>
          <w:sz w:val="28"/>
          <w:szCs w:val="28"/>
        </w:rPr>
        <w:fldChar w:fldCharType="end"/>
      </w:r>
      <w:r>
        <w:rPr>
          <w:rFonts w:hint="eastAsia"/>
          <w:sz w:val="28"/>
        </w:rPr>
        <w:t>）及香港联合交易所有限公司网站（</w:t>
      </w:r>
      <w:r>
        <w:fldChar w:fldCharType="begin"/>
      </w:r>
      <w:r>
        <w:instrText xml:space="preserve"> HYPERLINK "http://www.asx.com.au/asx/statistics/announcements.do?by=asxCode&amp;asxCode=YAL&amp;timeframe=D&amp;period=W" </w:instrText>
      </w:r>
      <w:r>
        <w:fldChar w:fldCharType="separate"/>
      </w:r>
      <w:r>
        <w:rPr>
          <w:rStyle w:val="13"/>
          <w:sz w:val="28"/>
          <w:szCs w:val="28"/>
        </w:rPr>
        <w:t xml:space="preserve">http://www.hkexnews.hk </w:t>
      </w:r>
      <w:r>
        <w:rPr>
          <w:rStyle w:val="13"/>
          <w:sz w:val="28"/>
          <w:szCs w:val="28"/>
        </w:rPr>
        <w:fldChar w:fldCharType="end"/>
      </w:r>
      <w:r>
        <w:rPr>
          <w:rFonts w:hint="eastAsia"/>
          <w:sz w:val="28"/>
        </w:rPr>
        <w:t>）发布的报告全文。</w:t>
      </w:r>
    </w:p>
    <w:p>
      <w:pPr>
        <w:spacing w:line="520" w:lineRule="exact"/>
        <w:ind w:firstLine="560" w:firstLineChars="200"/>
        <w:rPr>
          <w:sz w:val="28"/>
        </w:rPr>
      </w:pPr>
    </w:p>
    <w:p>
      <w:pPr>
        <w:spacing w:line="520" w:lineRule="exact"/>
        <w:ind w:firstLine="3920" w:firstLineChars="1400"/>
        <w:rPr>
          <w:sz w:val="28"/>
        </w:rPr>
      </w:pPr>
      <w:r>
        <w:rPr>
          <w:rFonts w:hint="eastAsia"/>
          <w:sz w:val="28"/>
        </w:rPr>
        <w:t>兖矿能源集团</w:t>
      </w:r>
      <w:r>
        <w:rPr>
          <w:sz w:val="28"/>
        </w:rPr>
        <w:t>股份有限公司</w:t>
      </w:r>
      <w:r>
        <w:rPr>
          <w:rFonts w:hint="eastAsia"/>
          <w:sz w:val="28"/>
        </w:rPr>
        <w:t>董事会</w:t>
      </w:r>
    </w:p>
    <w:p>
      <w:pPr>
        <w:spacing w:line="540" w:lineRule="exact"/>
        <w:ind w:firstLine="5040" w:firstLineChars="1800"/>
      </w:pPr>
      <w:r>
        <w:rPr>
          <w:rFonts w:hint="eastAsia" w:ascii="宋体" w:hAnsi="宋体" w:cs="宋体"/>
          <w:sz w:val="28"/>
        </w:rPr>
        <w:t>20</w:t>
      </w:r>
      <w:r>
        <w:rPr>
          <w:rFonts w:ascii="宋体" w:hAnsi="宋体" w:cs="宋体"/>
          <w:sz w:val="28"/>
        </w:rPr>
        <w:t>2</w:t>
      </w:r>
      <w:r>
        <w:rPr>
          <w:rFonts w:hint="eastAsia" w:ascii="宋体" w:hAnsi="宋体" w:cs="宋体"/>
          <w:sz w:val="28"/>
        </w:rPr>
        <w:t>5年4月17日</w:t>
      </w:r>
    </w:p>
    <w:sectPr>
      <w:footerReference r:id="rId3" w:type="default"/>
      <w:footerReference r:id="rId4" w:type="even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center" w:y="1"/>
      <w:rPr>
        <w:rStyle w:val="11"/>
      </w:rPr>
    </w:pPr>
    <w:r>
      <w:rPr>
        <w:rStyle w:val="11"/>
      </w:rPr>
      <w:fldChar w:fldCharType="begin"/>
    </w:r>
    <w:r>
      <w:rPr>
        <w:rStyle w:val="11"/>
      </w:rPr>
      <w:instrText xml:space="preserve">PAGE  </w:instrText>
    </w:r>
    <w:r>
      <w:rPr>
        <w:rStyle w:val="11"/>
      </w:rPr>
      <w:fldChar w:fldCharType="separate"/>
    </w:r>
    <w:r>
      <w:rPr>
        <w:rStyle w:val="11"/>
      </w:rPr>
      <w:t>5</w:t>
    </w:r>
    <w:r>
      <w:rPr>
        <w:rStyle w:val="11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U1NmM5OTU2ZmY4Y2RiYTg3ZTQ2ZGQyMTliYjRmY2MifQ=="/>
    <w:docVar w:name="KSO_WPS_MARK_KEY" w:val="0f3409b2-8c22-481f-9b8a-e4f3db81ba25"/>
  </w:docVars>
  <w:rsids>
    <w:rsidRoot w:val="00DD0F32"/>
    <w:rsid w:val="0000098C"/>
    <w:rsid w:val="00003FC3"/>
    <w:rsid w:val="00011DF6"/>
    <w:rsid w:val="000252BF"/>
    <w:rsid w:val="00032852"/>
    <w:rsid w:val="0003774C"/>
    <w:rsid w:val="00041D43"/>
    <w:rsid w:val="00045A12"/>
    <w:rsid w:val="0005458C"/>
    <w:rsid w:val="00065CD8"/>
    <w:rsid w:val="00073F52"/>
    <w:rsid w:val="0008357A"/>
    <w:rsid w:val="0008789E"/>
    <w:rsid w:val="00090240"/>
    <w:rsid w:val="00093D27"/>
    <w:rsid w:val="000A523A"/>
    <w:rsid w:val="000C5F68"/>
    <w:rsid w:val="000D15CA"/>
    <w:rsid w:val="000D210A"/>
    <w:rsid w:val="000E02DD"/>
    <w:rsid w:val="000E1DE4"/>
    <w:rsid w:val="000F0068"/>
    <w:rsid w:val="000F3B68"/>
    <w:rsid w:val="00110D76"/>
    <w:rsid w:val="00116880"/>
    <w:rsid w:val="00123693"/>
    <w:rsid w:val="00125B6B"/>
    <w:rsid w:val="001309BE"/>
    <w:rsid w:val="00133474"/>
    <w:rsid w:val="00134F75"/>
    <w:rsid w:val="00143DC6"/>
    <w:rsid w:val="00144EF7"/>
    <w:rsid w:val="00154F08"/>
    <w:rsid w:val="00160128"/>
    <w:rsid w:val="0016196C"/>
    <w:rsid w:val="00163D3E"/>
    <w:rsid w:val="0017378D"/>
    <w:rsid w:val="00181C24"/>
    <w:rsid w:val="00181E96"/>
    <w:rsid w:val="00185DA1"/>
    <w:rsid w:val="00186122"/>
    <w:rsid w:val="00192E47"/>
    <w:rsid w:val="001A15BE"/>
    <w:rsid w:val="001B5B52"/>
    <w:rsid w:val="001B694D"/>
    <w:rsid w:val="001C5C05"/>
    <w:rsid w:val="001E2176"/>
    <w:rsid w:val="001E3289"/>
    <w:rsid w:val="001E38A3"/>
    <w:rsid w:val="001E3CD7"/>
    <w:rsid w:val="001E44B5"/>
    <w:rsid w:val="001E5674"/>
    <w:rsid w:val="001E6076"/>
    <w:rsid w:val="001F0F1B"/>
    <w:rsid w:val="001F64BA"/>
    <w:rsid w:val="001F731E"/>
    <w:rsid w:val="0020058B"/>
    <w:rsid w:val="00207A2D"/>
    <w:rsid w:val="00212CB9"/>
    <w:rsid w:val="0021474B"/>
    <w:rsid w:val="00230A7B"/>
    <w:rsid w:val="0023276B"/>
    <w:rsid w:val="00235368"/>
    <w:rsid w:val="00265390"/>
    <w:rsid w:val="00271830"/>
    <w:rsid w:val="00282C6D"/>
    <w:rsid w:val="002A1F12"/>
    <w:rsid w:val="002A3299"/>
    <w:rsid w:val="002A4703"/>
    <w:rsid w:val="002B1338"/>
    <w:rsid w:val="002B396F"/>
    <w:rsid w:val="002B6906"/>
    <w:rsid w:val="002C3B7B"/>
    <w:rsid w:val="002C3E13"/>
    <w:rsid w:val="002C77BF"/>
    <w:rsid w:val="002C7C38"/>
    <w:rsid w:val="002D66DB"/>
    <w:rsid w:val="002F0A46"/>
    <w:rsid w:val="002F619D"/>
    <w:rsid w:val="003019F1"/>
    <w:rsid w:val="003070E3"/>
    <w:rsid w:val="00314906"/>
    <w:rsid w:val="00330E71"/>
    <w:rsid w:val="0033114F"/>
    <w:rsid w:val="00337554"/>
    <w:rsid w:val="00341DDB"/>
    <w:rsid w:val="003431A3"/>
    <w:rsid w:val="003541AC"/>
    <w:rsid w:val="0035565E"/>
    <w:rsid w:val="00357F32"/>
    <w:rsid w:val="003620E6"/>
    <w:rsid w:val="00363D84"/>
    <w:rsid w:val="00366180"/>
    <w:rsid w:val="00367581"/>
    <w:rsid w:val="00367689"/>
    <w:rsid w:val="00372C66"/>
    <w:rsid w:val="00373229"/>
    <w:rsid w:val="003739F4"/>
    <w:rsid w:val="00380209"/>
    <w:rsid w:val="00382C08"/>
    <w:rsid w:val="003948A6"/>
    <w:rsid w:val="00396775"/>
    <w:rsid w:val="003A2BF0"/>
    <w:rsid w:val="003B3E03"/>
    <w:rsid w:val="003C0591"/>
    <w:rsid w:val="003C6877"/>
    <w:rsid w:val="003C7D8A"/>
    <w:rsid w:val="003D6637"/>
    <w:rsid w:val="003E4BD3"/>
    <w:rsid w:val="003F002F"/>
    <w:rsid w:val="003F0BC5"/>
    <w:rsid w:val="003F2441"/>
    <w:rsid w:val="00403BAF"/>
    <w:rsid w:val="004219CD"/>
    <w:rsid w:val="0043120E"/>
    <w:rsid w:val="004576B9"/>
    <w:rsid w:val="004656A9"/>
    <w:rsid w:val="0046710F"/>
    <w:rsid w:val="004714A7"/>
    <w:rsid w:val="00480E23"/>
    <w:rsid w:val="00487504"/>
    <w:rsid w:val="00490A1E"/>
    <w:rsid w:val="004947F9"/>
    <w:rsid w:val="00496147"/>
    <w:rsid w:val="00497471"/>
    <w:rsid w:val="00497DF5"/>
    <w:rsid w:val="004A3D2D"/>
    <w:rsid w:val="004C3E56"/>
    <w:rsid w:val="004C6B00"/>
    <w:rsid w:val="004D1A33"/>
    <w:rsid w:val="004D1D8F"/>
    <w:rsid w:val="004D277E"/>
    <w:rsid w:val="00505898"/>
    <w:rsid w:val="005145AA"/>
    <w:rsid w:val="00520F98"/>
    <w:rsid w:val="00523918"/>
    <w:rsid w:val="00527182"/>
    <w:rsid w:val="00533DD7"/>
    <w:rsid w:val="00535E01"/>
    <w:rsid w:val="005423C4"/>
    <w:rsid w:val="00545049"/>
    <w:rsid w:val="0054683C"/>
    <w:rsid w:val="00561CB1"/>
    <w:rsid w:val="005648AE"/>
    <w:rsid w:val="00565F4D"/>
    <w:rsid w:val="00572089"/>
    <w:rsid w:val="0057760C"/>
    <w:rsid w:val="0058028A"/>
    <w:rsid w:val="005A11FC"/>
    <w:rsid w:val="005A2A01"/>
    <w:rsid w:val="005A2E91"/>
    <w:rsid w:val="005A434B"/>
    <w:rsid w:val="005A4D63"/>
    <w:rsid w:val="005B41C7"/>
    <w:rsid w:val="005B4372"/>
    <w:rsid w:val="005B619F"/>
    <w:rsid w:val="005B6C65"/>
    <w:rsid w:val="005C0102"/>
    <w:rsid w:val="005C7CFB"/>
    <w:rsid w:val="005D1CC4"/>
    <w:rsid w:val="005D405D"/>
    <w:rsid w:val="005D6BAC"/>
    <w:rsid w:val="005F6B18"/>
    <w:rsid w:val="00600089"/>
    <w:rsid w:val="00614950"/>
    <w:rsid w:val="00615104"/>
    <w:rsid w:val="00623DBC"/>
    <w:rsid w:val="006278B1"/>
    <w:rsid w:val="00636704"/>
    <w:rsid w:val="006515D8"/>
    <w:rsid w:val="006561C0"/>
    <w:rsid w:val="00660FCF"/>
    <w:rsid w:val="00663F1C"/>
    <w:rsid w:val="00667800"/>
    <w:rsid w:val="006731B2"/>
    <w:rsid w:val="0068061E"/>
    <w:rsid w:val="00685C4A"/>
    <w:rsid w:val="00685E8E"/>
    <w:rsid w:val="006869A7"/>
    <w:rsid w:val="00686EFE"/>
    <w:rsid w:val="006A0D22"/>
    <w:rsid w:val="006A4C92"/>
    <w:rsid w:val="006C18D5"/>
    <w:rsid w:val="006C3F98"/>
    <w:rsid w:val="006C4D82"/>
    <w:rsid w:val="006D3CC1"/>
    <w:rsid w:val="006D44E3"/>
    <w:rsid w:val="006D7770"/>
    <w:rsid w:val="006E6E82"/>
    <w:rsid w:val="006E6F28"/>
    <w:rsid w:val="006F1C95"/>
    <w:rsid w:val="0070163B"/>
    <w:rsid w:val="00703536"/>
    <w:rsid w:val="00733D27"/>
    <w:rsid w:val="00737AB9"/>
    <w:rsid w:val="00744D3E"/>
    <w:rsid w:val="00746AE0"/>
    <w:rsid w:val="00750122"/>
    <w:rsid w:val="00754872"/>
    <w:rsid w:val="007615BE"/>
    <w:rsid w:val="0076483A"/>
    <w:rsid w:val="007654F6"/>
    <w:rsid w:val="00765927"/>
    <w:rsid w:val="00770BDE"/>
    <w:rsid w:val="00770C18"/>
    <w:rsid w:val="00782497"/>
    <w:rsid w:val="00787767"/>
    <w:rsid w:val="00787A6C"/>
    <w:rsid w:val="0079024B"/>
    <w:rsid w:val="007938CA"/>
    <w:rsid w:val="007A08A6"/>
    <w:rsid w:val="007A3721"/>
    <w:rsid w:val="007A6EA5"/>
    <w:rsid w:val="007B17E8"/>
    <w:rsid w:val="007B1970"/>
    <w:rsid w:val="007B3DE7"/>
    <w:rsid w:val="007C0110"/>
    <w:rsid w:val="007C7EFE"/>
    <w:rsid w:val="007D7B86"/>
    <w:rsid w:val="007E6D63"/>
    <w:rsid w:val="007E7A4E"/>
    <w:rsid w:val="007F16D1"/>
    <w:rsid w:val="007F6B1C"/>
    <w:rsid w:val="00800297"/>
    <w:rsid w:val="00801498"/>
    <w:rsid w:val="00802702"/>
    <w:rsid w:val="00812B56"/>
    <w:rsid w:val="00820A4F"/>
    <w:rsid w:val="00824949"/>
    <w:rsid w:val="0082743F"/>
    <w:rsid w:val="0084234C"/>
    <w:rsid w:val="00850FED"/>
    <w:rsid w:val="008527CF"/>
    <w:rsid w:val="00854F55"/>
    <w:rsid w:val="00862C65"/>
    <w:rsid w:val="00863D73"/>
    <w:rsid w:val="00865B5C"/>
    <w:rsid w:val="00865CBA"/>
    <w:rsid w:val="00866F45"/>
    <w:rsid w:val="00871634"/>
    <w:rsid w:val="008716FD"/>
    <w:rsid w:val="0087488B"/>
    <w:rsid w:val="00883D8C"/>
    <w:rsid w:val="00887349"/>
    <w:rsid w:val="0089252F"/>
    <w:rsid w:val="00892BDD"/>
    <w:rsid w:val="008A67C3"/>
    <w:rsid w:val="008B5896"/>
    <w:rsid w:val="008D21AF"/>
    <w:rsid w:val="008D6C19"/>
    <w:rsid w:val="008E00E5"/>
    <w:rsid w:val="008F4A8F"/>
    <w:rsid w:val="008F7414"/>
    <w:rsid w:val="00907F4C"/>
    <w:rsid w:val="009172FF"/>
    <w:rsid w:val="00925447"/>
    <w:rsid w:val="00930D47"/>
    <w:rsid w:val="009346BA"/>
    <w:rsid w:val="00935045"/>
    <w:rsid w:val="00940AF2"/>
    <w:rsid w:val="00940DA5"/>
    <w:rsid w:val="00942A1A"/>
    <w:rsid w:val="00945FCC"/>
    <w:rsid w:val="009535C4"/>
    <w:rsid w:val="00960E21"/>
    <w:rsid w:val="0096320C"/>
    <w:rsid w:val="009662E2"/>
    <w:rsid w:val="0097210C"/>
    <w:rsid w:val="00974EFA"/>
    <w:rsid w:val="00975A49"/>
    <w:rsid w:val="009831E4"/>
    <w:rsid w:val="00985213"/>
    <w:rsid w:val="00986247"/>
    <w:rsid w:val="009A54E9"/>
    <w:rsid w:val="009A76B4"/>
    <w:rsid w:val="009A7876"/>
    <w:rsid w:val="009B28A6"/>
    <w:rsid w:val="009B4E63"/>
    <w:rsid w:val="009B7848"/>
    <w:rsid w:val="009C7161"/>
    <w:rsid w:val="009D6E3D"/>
    <w:rsid w:val="009E4A91"/>
    <w:rsid w:val="009E6612"/>
    <w:rsid w:val="009F29B2"/>
    <w:rsid w:val="00A05357"/>
    <w:rsid w:val="00A06EC4"/>
    <w:rsid w:val="00A10D27"/>
    <w:rsid w:val="00A15346"/>
    <w:rsid w:val="00A15964"/>
    <w:rsid w:val="00A23634"/>
    <w:rsid w:val="00A276C4"/>
    <w:rsid w:val="00A312E7"/>
    <w:rsid w:val="00A326D5"/>
    <w:rsid w:val="00A32C39"/>
    <w:rsid w:val="00A35746"/>
    <w:rsid w:val="00A378BF"/>
    <w:rsid w:val="00A37A2A"/>
    <w:rsid w:val="00A41097"/>
    <w:rsid w:val="00A436B3"/>
    <w:rsid w:val="00A55B77"/>
    <w:rsid w:val="00A607E1"/>
    <w:rsid w:val="00A63DB7"/>
    <w:rsid w:val="00A66B8E"/>
    <w:rsid w:val="00A71F41"/>
    <w:rsid w:val="00A92654"/>
    <w:rsid w:val="00A93791"/>
    <w:rsid w:val="00AA32B8"/>
    <w:rsid w:val="00AA3AEA"/>
    <w:rsid w:val="00AB185D"/>
    <w:rsid w:val="00AB6A28"/>
    <w:rsid w:val="00AC4B53"/>
    <w:rsid w:val="00AD2689"/>
    <w:rsid w:val="00AD37F1"/>
    <w:rsid w:val="00AD51C1"/>
    <w:rsid w:val="00AE31C5"/>
    <w:rsid w:val="00B062F5"/>
    <w:rsid w:val="00B1048D"/>
    <w:rsid w:val="00B1086C"/>
    <w:rsid w:val="00B1298D"/>
    <w:rsid w:val="00B13BE0"/>
    <w:rsid w:val="00B16965"/>
    <w:rsid w:val="00B2510C"/>
    <w:rsid w:val="00B25A5A"/>
    <w:rsid w:val="00B45B98"/>
    <w:rsid w:val="00B523EA"/>
    <w:rsid w:val="00B52FBA"/>
    <w:rsid w:val="00B61D93"/>
    <w:rsid w:val="00B64AAD"/>
    <w:rsid w:val="00B66C8A"/>
    <w:rsid w:val="00B717F9"/>
    <w:rsid w:val="00B74F7F"/>
    <w:rsid w:val="00B7681D"/>
    <w:rsid w:val="00B76E29"/>
    <w:rsid w:val="00B823AA"/>
    <w:rsid w:val="00B841C0"/>
    <w:rsid w:val="00B86E71"/>
    <w:rsid w:val="00B9508C"/>
    <w:rsid w:val="00B95953"/>
    <w:rsid w:val="00BA09F6"/>
    <w:rsid w:val="00BA0EA1"/>
    <w:rsid w:val="00BA4A0F"/>
    <w:rsid w:val="00BB3C47"/>
    <w:rsid w:val="00BB6526"/>
    <w:rsid w:val="00BB66D9"/>
    <w:rsid w:val="00BC4123"/>
    <w:rsid w:val="00BD3E4A"/>
    <w:rsid w:val="00BD6A03"/>
    <w:rsid w:val="00BE3E5F"/>
    <w:rsid w:val="00BE5AFD"/>
    <w:rsid w:val="00BF54EB"/>
    <w:rsid w:val="00C00A0B"/>
    <w:rsid w:val="00C01940"/>
    <w:rsid w:val="00C02B1F"/>
    <w:rsid w:val="00C05612"/>
    <w:rsid w:val="00C11F92"/>
    <w:rsid w:val="00C12C98"/>
    <w:rsid w:val="00C15447"/>
    <w:rsid w:val="00C1779E"/>
    <w:rsid w:val="00C23A9D"/>
    <w:rsid w:val="00C23B4C"/>
    <w:rsid w:val="00C35345"/>
    <w:rsid w:val="00C3703D"/>
    <w:rsid w:val="00C404F0"/>
    <w:rsid w:val="00C407ED"/>
    <w:rsid w:val="00C46065"/>
    <w:rsid w:val="00C53C4D"/>
    <w:rsid w:val="00C55592"/>
    <w:rsid w:val="00C601DD"/>
    <w:rsid w:val="00C65CEC"/>
    <w:rsid w:val="00C66E97"/>
    <w:rsid w:val="00C75722"/>
    <w:rsid w:val="00CA2E52"/>
    <w:rsid w:val="00CB03B3"/>
    <w:rsid w:val="00CB2F8B"/>
    <w:rsid w:val="00CB4A5D"/>
    <w:rsid w:val="00CC0C5F"/>
    <w:rsid w:val="00CC222D"/>
    <w:rsid w:val="00CD0257"/>
    <w:rsid w:val="00CD02F6"/>
    <w:rsid w:val="00CD74DC"/>
    <w:rsid w:val="00CE45C3"/>
    <w:rsid w:val="00CE5108"/>
    <w:rsid w:val="00CE6524"/>
    <w:rsid w:val="00CF586A"/>
    <w:rsid w:val="00D03186"/>
    <w:rsid w:val="00D03700"/>
    <w:rsid w:val="00D03C04"/>
    <w:rsid w:val="00D04676"/>
    <w:rsid w:val="00D04996"/>
    <w:rsid w:val="00D233B9"/>
    <w:rsid w:val="00D23E5C"/>
    <w:rsid w:val="00D26C0D"/>
    <w:rsid w:val="00D332C0"/>
    <w:rsid w:val="00D335A9"/>
    <w:rsid w:val="00D3689C"/>
    <w:rsid w:val="00D36D42"/>
    <w:rsid w:val="00D41C77"/>
    <w:rsid w:val="00D44E02"/>
    <w:rsid w:val="00D51046"/>
    <w:rsid w:val="00D57CBD"/>
    <w:rsid w:val="00D633FB"/>
    <w:rsid w:val="00D634C2"/>
    <w:rsid w:val="00D66262"/>
    <w:rsid w:val="00D669F2"/>
    <w:rsid w:val="00D6745B"/>
    <w:rsid w:val="00D701C4"/>
    <w:rsid w:val="00D91BC1"/>
    <w:rsid w:val="00D94855"/>
    <w:rsid w:val="00DA20AE"/>
    <w:rsid w:val="00DA6FBA"/>
    <w:rsid w:val="00DB0202"/>
    <w:rsid w:val="00DB2004"/>
    <w:rsid w:val="00DC0821"/>
    <w:rsid w:val="00DC3B31"/>
    <w:rsid w:val="00DC6687"/>
    <w:rsid w:val="00DD0F32"/>
    <w:rsid w:val="00DD487A"/>
    <w:rsid w:val="00DD5D7D"/>
    <w:rsid w:val="00DE33D6"/>
    <w:rsid w:val="00DE3959"/>
    <w:rsid w:val="00DE3E5F"/>
    <w:rsid w:val="00DE52AF"/>
    <w:rsid w:val="00DE797D"/>
    <w:rsid w:val="00DF0460"/>
    <w:rsid w:val="00DF2A89"/>
    <w:rsid w:val="00DF7904"/>
    <w:rsid w:val="00E02D7D"/>
    <w:rsid w:val="00E031D4"/>
    <w:rsid w:val="00E120FF"/>
    <w:rsid w:val="00E14FD2"/>
    <w:rsid w:val="00E15E1F"/>
    <w:rsid w:val="00E21EE4"/>
    <w:rsid w:val="00E23F32"/>
    <w:rsid w:val="00E25E09"/>
    <w:rsid w:val="00E30E2A"/>
    <w:rsid w:val="00E3295F"/>
    <w:rsid w:val="00E3362C"/>
    <w:rsid w:val="00E4037C"/>
    <w:rsid w:val="00E44750"/>
    <w:rsid w:val="00E4564C"/>
    <w:rsid w:val="00E55AEB"/>
    <w:rsid w:val="00E60843"/>
    <w:rsid w:val="00E60F75"/>
    <w:rsid w:val="00E623E5"/>
    <w:rsid w:val="00E63163"/>
    <w:rsid w:val="00E65F71"/>
    <w:rsid w:val="00E80615"/>
    <w:rsid w:val="00EA2974"/>
    <w:rsid w:val="00EA31D0"/>
    <w:rsid w:val="00EA43A9"/>
    <w:rsid w:val="00EB1424"/>
    <w:rsid w:val="00EB1C2E"/>
    <w:rsid w:val="00EC2250"/>
    <w:rsid w:val="00EC2EA3"/>
    <w:rsid w:val="00EC4A9C"/>
    <w:rsid w:val="00EC641A"/>
    <w:rsid w:val="00ED38A1"/>
    <w:rsid w:val="00ED7E47"/>
    <w:rsid w:val="00EE522E"/>
    <w:rsid w:val="00EE5501"/>
    <w:rsid w:val="00EF037B"/>
    <w:rsid w:val="00EF1E80"/>
    <w:rsid w:val="00EF7244"/>
    <w:rsid w:val="00F106D2"/>
    <w:rsid w:val="00F11218"/>
    <w:rsid w:val="00F118C4"/>
    <w:rsid w:val="00F13681"/>
    <w:rsid w:val="00F1576E"/>
    <w:rsid w:val="00F164A1"/>
    <w:rsid w:val="00F16E76"/>
    <w:rsid w:val="00F23EF7"/>
    <w:rsid w:val="00F314F3"/>
    <w:rsid w:val="00F31EC3"/>
    <w:rsid w:val="00F32EF4"/>
    <w:rsid w:val="00F33416"/>
    <w:rsid w:val="00F50704"/>
    <w:rsid w:val="00F55501"/>
    <w:rsid w:val="00F56758"/>
    <w:rsid w:val="00F6180A"/>
    <w:rsid w:val="00F620D2"/>
    <w:rsid w:val="00F658C5"/>
    <w:rsid w:val="00F65CF6"/>
    <w:rsid w:val="00F672D1"/>
    <w:rsid w:val="00F8761C"/>
    <w:rsid w:val="00F902C6"/>
    <w:rsid w:val="00F92473"/>
    <w:rsid w:val="00F94683"/>
    <w:rsid w:val="00F97439"/>
    <w:rsid w:val="00F9765A"/>
    <w:rsid w:val="00FA0EB2"/>
    <w:rsid w:val="00FA4526"/>
    <w:rsid w:val="00FA49E4"/>
    <w:rsid w:val="00FA5D9A"/>
    <w:rsid w:val="00FB125B"/>
    <w:rsid w:val="00FB1369"/>
    <w:rsid w:val="00FB13FA"/>
    <w:rsid w:val="00FB5283"/>
    <w:rsid w:val="00FC4DC0"/>
    <w:rsid w:val="00FD159F"/>
    <w:rsid w:val="00FE2970"/>
    <w:rsid w:val="00FE48F7"/>
    <w:rsid w:val="00FF20A1"/>
    <w:rsid w:val="00FF2780"/>
    <w:rsid w:val="00FF7CAE"/>
    <w:rsid w:val="017937B5"/>
    <w:rsid w:val="022F28B4"/>
    <w:rsid w:val="04625F90"/>
    <w:rsid w:val="14B0507D"/>
    <w:rsid w:val="18B52DD6"/>
    <w:rsid w:val="1E0C2B5A"/>
    <w:rsid w:val="1F2D138D"/>
    <w:rsid w:val="2A3B1B3F"/>
    <w:rsid w:val="2E1A0A00"/>
    <w:rsid w:val="31BB31DD"/>
    <w:rsid w:val="3F173530"/>
    <w:rsid w:val="41811729"/>
    <w:rsid w:val="419B27DB"/>
    <w:rsid w:val="476F7E1A"/>
    <w:rsid w:val="526861E8"/>
    <w:rsid w:val="5E123906"/>
    <w:rsid w:val="6126686F"/>
    <w:rsid w:val="66622467"/>
    <w:rsid w:val="74C95F5C"/>
    <w:rsid w:val="768F0D28"/>
    <w:rsid w:val="78D377CF"/>
    <w:rsid w:val="7EB3626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nhideWhenUsed="0" w:uiPriority="0" w:semiHidden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</w:style>
  <w:style w:type="paragraph" w:styleId="3">
    <w:name w:val="Body Text Indent"/>
    <w:basedOn w:val="1"/>
    <w:qFormat/>
    <w:uiPriority w:val="0"/>
    <w:pPr>
      <w:spacing w:line="500" w:lineRule="exact"/>
      <w:ind w:firstLine="560" w:firstLineChars="200"/>
    </w:pPr>
    <w:rPr>
      <w:sz w:val="28"/>
    </w:rPr>
  </w:style>
  <w:style w:type="paragraph" w:styleId="4">
    <w:name w:val="Balloon Text"/>
    <w:basedOn w:val="1"/>
    <w:link w:val="17"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9"/>
    <w:qFormat/>
    <w:uiPriority w:val="0"/>
    <w:rPr>
      <w:b/>
      <w:bCs/>
    </w:rPr>
  </w:style>
  <w:style w:type="table" w:styleId="9">
    <w:name w:val="Table Grid"/>
    <w:basedOn w:val="8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1">
    <w:name w:val="page number"/>
    <w:basedOn w:val="10"/>
    <w:qFormat/>
    <w:uiPriority w:val="0"/>
  </w:style>
  <w:style w:type="character" w:styleId="12">
    <w:name w:val="FollowedHyperlink"/>
    <w:basedOn w:val="10"/>
    <w:qFormat/>
    <w:uiPriority w:val="0"/>
    <w:rPr>
      <w:color w:val="800080"/>
      <w:u w:val="single"/>
    </w:rPr>
  </w:style>
  <w:style w:type="character" w:styleId="13">
    <w:name w:val="Hyperlink"/>
    <w:basedOn w:val="10"/>
    <w:qFormat/>
    <w:uiPriority w:val="0"/>
    <w:rPr>
      <w:color w:val="0000FF"/>
      <w:u w:val="single"/>
    </w:rPr>
  </w:style>
  <w:style w:type="character" w:styleId="14">
    <w:name w:val="annotation reference"/>
    <w:basedOn w:val="10"/>
    <w:qFormat/>
    <w:uiPriority w:val="0"/>
    <w:rPr>
      <w:sz w:val="21"/>
      <w:szCs w:val="21"/>
    </w:rPr>
  </w:style>
  <w:style w:type="paragraph" w:customStyle="1" w:styleId="15">
    <w:name w:val="默认段落字体 Para Char Char Char Char Char Char Char"/>
    <w:basedOn w:val="1"/>
    <w:qFormat/>
    <w:uiPriority w:val="0"/>
    <w:rPr>
      <w:rFonts w:ascii="Tahoma" w:hAnsi="Tahoma"/>
      <w:sz w:val="24"/>
      <w:szCs w:val="20"/>
    </w:rPr>
  </w:style>
  <w:style w:type="character" w:customStyle="1" w:styleId="16">
    <w:name w:val="Header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7">
    <w:name w:val="Balloon Text Char"/>
    <w:basedOn w:val="10"/>
    <w:link w:val="4"/>
    <w:qFormat/>
    <w:uiPriority w:val="0"/>
    <w:rPr>
      <w:kern w:val="2"/>
      <w:sz w:val="18"/>
      <w:szCs w:val="18"/>
    </w:rPr>
  </w:style>
  <w:style w:type="character" w:customStyle="1" w:styleId="18">
    <w:name w:val="Comment Text Char"/>
    <w:basedOn w:val="10"/>
    <w:link w:val="2"/>
    <w:qFormat/>
    <w:uiPriority w:val="0"/>
    <w:rPr>
      <w:kern w:val="2"/>
      <w:sz w:val="21"/>
      <w:szCs w:val="24"/>
    </w:rPr>
  </w:style>
  <w:style w:type="character" w:customStyle="1" w:styleId="19">
    <w:name w:val="Comment Subject Char"/>
    <w:basedOn w:val="18"/>
    <w:link w:val="7"/>
    <w:qFormat/>
    <w:uiPriority w:val="0"/>
    <w:rPr>
      <w:b/>
      <w:bCs/>
      <w:kern w:val="2"/>
      <w:sz w:val="21"/>
      <w:szCs w:val="24"/>
    </w:rPr>
  </w:style>
  <w:style w:type="paragraph" w:customStyle="1" w:styleId="20">
    <w:name w:val="Revision1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1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DEC070B-DFC7-4BFD-A2F0-A267317861A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293</Words>
  <Characters>384</Characters>
  <Lines>4</Lines>
  <Paragraphs>1</Paragraphs>
  <TotalTime>0</TotalTime>
  <ScaleCrop>false</ScaleCrop>
  <LinksUpToDate>false</LinksUpToDate>
  <CharactersWithSpaces>410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2017-10-17T08:27:00Z</dcterms:created>
  <dc:creator>yzc_panst</dc:creator>
  <cp:lastModifiedBy>YUANSU HU</cp:lastModifiedBy>
  <cp:lastPrinted>2025-04-15T09:55:00Z</cp:lastPrinted>
  <dcterms:modified xsi:type="dcterms:W3CDTF">2025-04-16T10:03:13Z</dcterms:modified>
  <dc:title>股票代码：600188             股票简称：兖州煤业             编号：临2008-0●</dc:title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5B77E7CEEC58BC6AFAE8886BEB80DBEB">
    <vt:lpwstr>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</vt:lpwstr>
  </property>
  <property fmtid="{D5CDD505-2E9C-101B-9397-08002B2CF9AE}" pid="4" name="ICV">
    <vt:lpwstr>799EECD09F58435D8E4499D573D41014_13</vt:lpwstr>
  </property>
</Properties>
</file>